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8A6D00"/>
          <w:sz w:val="16"/>
        </w:rPr>
        <w:t>ООО «НЕФТЕРЕСУРС» · СТРОИТЕЛЬНАЯ КОМПАНИЯ</w:t>
      </w:r>
    </w:p>
    <w:p>
      <w:pPr>
        <w:spacing w:after="80"/>
      </w:pPr>
      <w:r>
        <w:rPr>
          <w:b/>
          <w:color w:val="1E242B"/>
          <w:sz w:val="32"/>
        </w:rPr>
        <w:t>Опросный лист: энергосервис и собственная генерация</w:t>
      </w:r>
    </w:p>
    <w:p>
      <w:pPr>
        <w:spacing w:after="80"/>
      </w:pPr>
      <w:r>
        <w:rPr>
          <w:b w:val="0"/>
          <w:sz w:val="19"/>
        </w:rPr>
        <w:t>Заполните, что известно, — пустые поля не мешают. По ответам мы подберём мощность энергоцентра и посчитаем экономию для вашей площадки: по энергосервисному договору (энергоцентр за наш счёт, оплата только за киловатт-часы) или при строительстве энергоцентра под ключ.</w:t>
      </w:r>
    </w:p>
    <w:p>
      <w:pPr>
        <w:spacing w:after="200"/>
      </w:pPr>
      <w:r>
        <w:rPr>
          <w:b/>
          <w:color w:val="1E242B"/>
          <w:sz w:val="19"/>
        </w:rPr>
        <w:t>Заполненный лист и приложения отправьте на info@nefteresurs.ru с темой «Опросный лист — энергоцентр».</w:t>
      </w:r>
    </w:p>
    <w:p>
      <w:pPr>
        <w:spacing w:after="60" w:before="160"/>
      </w:pPr>
      <w:r>
        <w:rPr>
          <w:b/>
          <w:color w:val="1E242B"/>
          <w:sz w:val="22"/>
        </w:rPr>
        <w:t>1. Заказчик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Компания, ИНН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Контактное лицо, должность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E-mail, телефон для связи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Тип объекта: производство / теплицы / животноводство, птицеводство / элеватор, комбикорма / склад, логистика / майнинг / ЦОД / другое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Регион, населённый пункт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Статус: действующий / строится / проект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Свободное место под энергоцентр, м × м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Расстояние до жилой застройки, м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3. Электроснабжение сейчас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Максимальная мощность по ТУ / акту техприсоединения,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Фактический максимум нагрузки,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Потребление по месяцам за последние 12 месяцев, кВт·ч (или приложите счета)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Режим работы: круглосуточно / 2 смены / 1 смена; выходные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Напряжение подключения: 0,4 / 6 / 10 / 20 / 110 кВ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Категория надёжности: I / II / III / IV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Поставщик электроэнергии и ценовая категория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Средняя цена за кВт·ч с НДС, ₽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4. Рост нагрузки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Плановая мощность по очередям: кВт и год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Есть ли отказ или ограничения сетевой компании по новой мощности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5. Тепло и холод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Потребность в тепле (отопление, пар, ГВС), Гкал/ч или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Потребность в холоде,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Текущий источник тепла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Особенности: пар, сушка, холодильные камеры, досветка теплиц (кВт), подкормка CO₂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6. Газ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Газ на площадке: есть / рядом / нет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Давление газа: высокое / среднее / низкое; лимит по ТУ, м³/ч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Если газа нет — расстояние до ближайшего газопровода, м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7. Резервное питание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ДГУ: количество и мощность,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ИБП: мощность, кВт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160"/>
      </w:pPr>
      <w:r>
        <w:rPr>
          <w:b/>
          <w:color w:val="1E242B"/>
          <w:sz w:val="22"/>
        </w:rPr>
        <w:t>8. Интересующая модель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Энергосервис: фиксированный тариф на 60 месяцев / скидка от сетевого тарифа / пока не знаем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Или энергоцентр в собственность — проект и стройка под ключ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5329"/>
            <w:shd w:val="clear" w:color="auto" w:fill="F3F4F6"/>
          </w:tcPr>
          <w:p>
            <w:r>
              <w:rPr>
                <w:sz w:val="18"/>
              </w:rPr>
              <w:t>Желаемый срок запуска</w:t>
            </w:r>
          </w:p>
        </w:tc>
        <w:tc>
          <w:tcPr>
            <w:tcW w:type="dxa" w:w="4535"/>
          </w:tcPr>
          <w:p>
            <w:r>
              <w:rPr>
                <w:color w:val="1F4E9A"/>
                <w:sz w:val="18"/>
              </w:rPr>
            </w:r>
          </w:p>
        </w:tc>
      </w:tr>
    </w:tbl>
    <w:p>
      <w:pPr>
        <w:spacing w:after="60" w:before="200"/>
      </w:pPr>
      <w:r>
        <w:rPr>
          <w:b/>
          <w:color w:val="1E242B"/>
          <w:sz w:val="22"/>
        </w:rPr>
        <w:t>9. Приложите, если есть</w:t>
      </w:r>
    </w:p>
    <w:p>
      <w:pPr>
        <w:pStyle w:val="ListBullet"/>
        <w:spacing w:after="20"/>
      </w:pPr>
      <w:r>
        <w:rPr>
          <w:sz w:val="19"/>
        </w:rPr>
        <w:t>счета за электроэнергию за 12 месяцев (или выгрузку почасового потребления);</w:t>
      </w:r>
    </w:p>
    <w:p>
      <w:pPr>
        <w:pStyle w:val="ListBullet"/>
        <w:spacing w:after="20"/>
      </w:pPr>
      <w:r>
        <w:rPr>
          <w:sz w:val="19"/>
        </w:rPr>
        <w:t>акт об осуществлении технологического присоединения или ТУ на электроснабжение;</w:t>
      </w:r>
    </w:p>
    <w:p>
      <w:pPr>
        <w:pStyle w:val="ListBullet"/>
        <w:spacing w:after="20"/>
      </w:pPr>
      <w:r>
        <w:rPr>
          <w:sz w:val="19"/>
        </w:rPr>
        <w:t>технические условия на газ;</w:t>
      </w:r>
    </w:p>
    <w:p>
      <w:pPr>
        <w:pStyle w:val="ListBullet"/>
        <w:spacing w:after="20"/>
      </w:pPr>
      <w:r>
        <w:rPr>
          <w:sz w:val="19"/>
        </w:rPr>
        <w:t>однолинейную схему электроснабжения;</w:t>
      </w:r>
    </w:p>
    <w:p>
      <w:pPr>
        <w:pStyle w:val="ListBullet"/>
        <w:spacing w:after="20"/>
      </w:pPr>
      <w:r>
        <w:rPr>
          <w:sz w:val="19"/>
        </w:rPr>
        <w:t>ситуационный план или генплан с местом под энергоцентр.</w:t>
      </w:r>
    </w:p>
    <w:p>
      <w:pPr>
        <w:spacing w:after="80"/>
      </w:pPr>
      <w:r>
        <w:rPr>
          <w:b w:val="0"/>
          <w:sz w:val="12"/>
        </w:rPr>
      </w:r>
    </w:p>
    <w:p>
      <w:pPr>
        <w:spacing w:after="40"/>
      </w:pPr>
      <w:r>
        <w:rPr>
          <w:b w:val="0"/>
          <w:color w:val="555B63"/>
          <w:sz w:val="18"/>
        </w:rPr>
        <w:t>По ответам подготовим предварительную мощность энергоцентра, схему работы с сетью и расчёт экономии. Данные используем только для расчёта.</w:t>
      </w:r>
    </w:p>
    <w:p>
      <w:pPr>
        <w:spacing w:after="0"/>
      </w:pPr>
      <w:r>
        <w:rPr>
          <w:b/>
          <w:color w:val="1E242B"/>
          <w:sz w:val="18"/>
        </w:rPr>
        <w:t>ООО «Нефтересурс» · info@nefteresurs.ru · nefteresurs.ru/energoservis/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