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rFonts w:ascii="Arial" w:cs="Arial" w:eastAsia="Arial" w:hAnsi="Arial"/>
          <w:b/>
          <w:bCs/>
          <w:color w:val="8A6A00"/>
          <w:sz w:val="16"/>
          <w:szCs w:val="16"/>
        </w:rPr>
        <w:t xml:space="preserve">ООО «НЕФТЕРЕСУРС» · ПРОЕКТИРОВАНИЕ И СТРОИТЕЛЬСТВО</w:t>
      </w:r>
    </w:p>
    <w:p>
      <w:pPr>
        <w:pStyle w:val="Heading1"/>
        <w:spacing w:after="120"/>
      </w:pPr>
      <w:r>
        <w:rPr>
          <w:rFonts w:ascii="Arial" w:cs="Arial" w:eastAsia="Arial" w:hAnsi="Arial"/>
          <w:b/>
          <w:bCs/>
          <w:color w:val="12161B"/>
          <w:sz w:val="34"/>
          <w:szCs w:val="34"/>
        </w:rPr>
        <w:t xml:space="preserve">Анкета на расчёт стоимости и сроков</w:t>
      </w:r>
    </w:p>
    <w:p>
      <w:pPr>
        <w:spacing w:after="60" w:before="0"/>
      </w:pPr>
      <w:r>
        <w:rPr>
          <w:rFonts w:ascii="Arial" w:cs="Arial" w:eastAsia="Arial" w:hAnsi="Arial"/>
          <w:color w:val="3A4450"/>
          <w:sz w:val="20"/>
          <w:szCs w:val="20"/>
        </w:rPr>
        <w:t xml:space="preserve">Для заказчиков без тендерной процедуры. Заполните анкету, приложите карточку предприятия и отправьте на opp@nefteresurs.ru. Отвечаем в течение одного рабочего дня. Если на какой-то вопрос пока нет ответа, оставьте поле пустым — уточним при обсуждении.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C2452B"/>
          <w:sz w:val="20"/>
          <w:szCs w:val="20"/>
        </w:rPr>
        <w:t xml:space="preserve">Обязательно: </w:t>
      </w:r>
      <w:r>
        <w:rPr>
          <w:rFonts w:ascii="Arial" w:cs="Arial" w:eastAsia="Arial" w:hAnsi="Arial"/>
          <w:color w:val="C2452B"/>
          <w:sz w:val="20"/>
          <w:szCs w:val="20"/>
        </w:rPr>
        <w:t xml:space="preserve">карточка предприятия заказчика с реквизитами.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8A949E"/>
          <w:sz w:val="16"/>
          <w:szCs w:val="16"/>
        </w:rPr>
        <w:t xml:space="preserve">Сведения из анкеты используем только для подготовки расчёта и не передаём третьим лицам.</w:t>
      </w:r>
    </w:p>
    <w:p>
      <w:pPr>
        <w:pStyle w:val="Heading2"/>
        <w:keepNext/>
        <w:spacing w:after="110" w:before="260"/>
      </w:pPr>
      <w:r>
        <w:rPr>
          <w:rFonts w:ascii="Arial" w:cs="Arial" w:eastAsia="Arial" w:hAnsi="Arial"/>
          <w:b/>
          <w:bCs/>
          <w:color w:val="12161B"/>
          <w:sz w:val="24"/>
          <w:szCs w:val="24"/>
        </w:rPr>
        <w:t xml:space="preserve">1. Заказчик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c>
          <w:tcPr>
            <w:tcW w:type="dxa" w:w="36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shd w:fill="F3F5F7" w:color="auto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Полное наименование организации</w:t>
            </w:r>
          </w:p>
        </w:tc>
        <w:tc>
          <w:tcPr>
            <w:tcW w:type="dxa" w:w="60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 w:val="false"/>
                <w:iCs w:val="false"/>
                <w:color w:val="8A949E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shd w:fill="F3F5F7" w:color="auto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ИНН</w:t>
            </w:r>
          </w:p>
        </w:tc>
        <w:tc>
          <w:tcPr>
            <w:tcW w:type="dxa" w:w="60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 w:val="false"/>
                <w:iCs w:val="false"/>
                <w:color w:val="8A949E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shd w:fill="F3F5F7" w:color="auto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Контактное лицо, должность</w:t>
            </w:r>
          </w:p>
        </w:tc>
        <w:tc>
          <w:tcPr>
            <w:tcW w:type="dxa" w:w="60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 w:val="false"/>
                <w:iCs w:val="false"/>
                <w:color w:val="8A949E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shd w:fill="F3F5F7" w:color="auto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Телефон</w:t>
            </w:r>
          </w:p>
        </w:tc>
        <w:tc>
          <w:tcPr>
            <w:tcW w:type="dxa" w:w="60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 w:val="false"/>
                <w:iCs w:val="false"/>
                <w:color w:val="8A949E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shd w:fill="F3F5F7" w:color="auto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Электронная почта</w:t>
            </w:r>
          </w:p>
        </w:tc>
        <w:tc>
          <w:tcPr>
            <w:tcW w:type="dxa" w:w="60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 w:val="false"/>
                <w:iCs w:val="false"/>
                <w:color w:val="8A949E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shd w:fill="F3F5F7" w:color="auto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Кто принимает решение по проекту</w:t>
            </w:r>
          </w:p>
        </w:tc>
        <w:tc>
          <w:tcPr>
            <w:tcW w:type="dxa" w:w="60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A949E"/>
                <w:sz w:val="17"/>
                <w:szCs w:val="17"/>
              </w:rPr>
              <w:t xml:space="preserve">если не контактное лицо</w:t>
            </w:r>
          </w:p>
        </w:tc>
      </w:tr>
    </w:tbl>
    <w:p>
      <w:pPr>
        <w:pStyle w:val="Heading2"/>
        <w:keepNext/>
        <w:spacing w:after="110" w:before="260"/>
      </w:pPr>
      <w:r>
        <w:rPr>
          <w:rFonts w:ascii="Arial" w:cs="Arial" w:eastAsia="Arial" w:hAnsi="Arial"/>
          <w:b/>
          <w:bCs/>
          <w:color w:val="12161B"/>
          <w:sz w:val="24"/>
          <w:szCs w:val="24"/>
        </w:rPr>
        <w:t xml:space="preserve">2. Объект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Тип объекта:  </w:t>
      </w:r>
      <w:r>
        <w:rPr>
          <w:rFonts w:ascii="Arial" w:cs="Arial" w:eastAsia="Arial" w:hAnsi="Arial"/>
          <w:sz w:val="20"/>
          <w:szCs w:val="20"/>
        </w:rPr>
        <w:t xml:space="preserve">☐ ЦОД     ☐ производственное здание     ☐ склад     ☐ защита от БПЛА     ☐ другое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c>
          <w:tcPr>
            <w:tcW w:type="dxa" w:w="36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shd w:fill="F3F5F7" w:color="auto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Назначение и краткое описание</w:t>
            </w:r>
          </w:p>
        </w:tc>
        <w:tc>
          <w:tcPr>
            <w:tcW w:type="dxa" w:w="60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 w:val="false"/>
                <w:iCs w:val="false"/>
                <w:color w:val="8A949E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shd w:fill="F3F5F7" w:color="auto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Регион, населённый пункт</w:t>
            </w:r>
          </w:p>
        </w:tc>
        <w:tc>
          <w:tcPr>
            <w:tcW w:type="dxa" w:w="60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 w:val="false"/>
                <w:iCs w:val="false"/>
                <w:color w:val="8A949E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shd w:fill="F3F5F7" w:color="auto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Ориентировочная площадь, м²</w:t>
            </w:r>
          </w:p>
        </w:tc>
        <w:tc>
          <w:tcPr>
            <w:tcW w:type="dxa" w:w="60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 w:val="false"/>
                <w:iCs w:val="false"/>
                <w:color w:val="8A949E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shd w:fill="F3F5F7" w:color="auto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Для ЦОД: ИТ-мощность, МВт; количество стоек</w:t>
            </w:r>
          </w:p>
        </w:tc>
        <w:tc>
          <w:tcPr>
            <w:tcW w:type="dxa" w:w="60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 w:val="false"/>
                <w:iCs w:val="false"/>
                <w:color w:val="8A949E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shd w:fill="F3F5F7" w:color="auto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Для ЦОД: уровень резервирования</w:t>
            </w:r>
          </w:p>
        </w:tc>
        <w:tc>
          <w:tcPr>
            <w:tcW w:type="dxa" w:w="60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A949E"/>
                <w:sz w:val="17"/>
                <w:szCs w:val="17"/>
              </w:rPr>
              <w:t xml:space="preserve">N, N+1, 2N или по проекту</w:t>
            </w:r>
          </w:p>
        </w:tc>
      </w:tr>
      <w:tr>
        <w:tc>
          <w:tcPr>
            <w:tcW w:type="dxa" w:w="36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shd w:fill="F3F5F7" w:color="auto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Особенности площадки</w:t>
            </w:r>
          </w:p>
        </w:tc>
        <w:tc>
          <w:tcPr>
            <w:tcW w:type="dxa" w:w="60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A949E"/>
                <w:sz w:val="17"/>
                <w:szCs w:val="17"/>
              </w:rPr>
              <w:t xml:space="preserve">действующее предприятие, стеснённые условия, грунты, сети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10" w:before="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Земельный участок:  </w:t>
      </w:r>
      <w:r>
        <w:rPr>
          <w:rFonts w:ascii="Arial" w:cs="Arial" w:eastAsia="Arial" w:hAnsi="Arial"/>
          <w:sz w:val="20"/>
          <w:szCs w:val="20"/>
        </w:rPr>
        <w:t xml:space="preserve">☐ есть в собственности или аренде     ☐ нужен подбор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Исходные документы:  </w:t>
      </w:r>
      <w:r>
        <w:rPr>
          <w:rFonts w:ascii="Arial" w:cs="Arial" w:eastAsia="Arial" w:hAnsi="Arial"/>
          <w:sz w:val="20"/>
          <w:szCs w:val="20"/>
        </w:rPr>
        <w:t xml:space="preserve">☐ ГПЗУ     ☐ технические условия     ☐ изыскания     ☐ проект стадии П     ☐ проект стадии Р     ☐ ничего нет</w:t>
      </w:r>
    </w:p>
    <w:p>
      <w:pPr>
        <w:pStyle w:val="Heading2"/>
        <w:keepNext/>
        <w:spacing w:after="110" w:before="260"/>
      </w:pPr>
      <w:r>
        <w:rPr>
          <w:rFonts w:ascii="Arial" w:cs="Arial" w:eastAsia="Arial" w:hAnsi="Arial"/>
          <w:b/>
          <w:bCs/>
          <w:color w:val="12161B"/>
          <w:sz w:val="24"/>
          <w:szCs w:val="24"/>
        </w:rPr>
        <w:t xml:space="preserve">3. Финансирование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Источник:  </w:t>
      </w:r>
      <w:r>
        <w:rPr>
          <w:rFonts w:ascii="Arial" w:cs="Arial" w:eastAsia="Arial" w:hAnsi="Arial"/>
          <w:sz w:val="20"/>
          <w:szCs w:val="20"/>
        </w:rPr>
        <w:t xml:space="preserve">☐ собственные средства     ☐ кредит банка     ☐ инвестор или проектное финансирование     ☐ смешанное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Решение о финансировании:  </w:t>
      </w:r>
      <w:r>
        <w:rPr>
          <w:rFonts w:ascii="Arial" w:cs="Arial" w:eastAsia="Arial" w:hAnsi="Arial"/>
          <w:sz w:val="20"/>
          <w:szCs w:val="20"/>
        </w:rPr>
        <w:t xml:space="preserve">☐ принято     ☐ в процессе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c>
          <w:tcPr>
            <w:tcW w:type="dxa" w:w="36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shd w:fill="F3F5F7" w:color="auto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Ориентировочный бюджет проекта</w:t>
            </w:r>
          </w:p>
        </w:tc>
        <w:tc>
          <w:tcPr>
            <w:tcW w:type="dxa" w:w="60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A949E"/>
                <w:sz w:val="17"/>
                <w:szCs w:val="17"/>
              </w:rPr>
              <w:t xml:space="preserve">можно диапазоном</w:t>
            </w:r>
          </w:p>
        </w:tc>
      </w:tr>
      <w:tr>
        <w:tc>
          <w:tcPr>
            <w:tcW w:type="dxa" w:w="36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shd w:fill="F3F5F7" w:color="auto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Условия оплаты, аванс</w:t>
            </w:r>
          </w:p>
        </w:tc>
        <w:tc>
          <w:tcPr>
            <w:tcW w:type="dxa" w:w="60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 w:val="false"/>
                <w:iCs w:val="false"/>
                <w:color w:val="8A949E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keepNext/>
        <w:spacing w:after="110" w:before="260"/>
      </w:pPr>
      <w:r>
        <w:rPr>
          <w:rFonts w:ascii="Arial" w:cs="Arial" w:eastAsia="Arial" w:hAnsi="Arial"/>
          <w:b/>
          <w:bCs/>
          <w:color w:val="12161B"/>
          <w:sz w:val="24"/>
          <w:szCs w:val="24"/>
        </w:rPr>
        <w:t xml:space="preserve">4. Сроки и вехи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c>
          <w:tcPr>
            <w:tcW w:type="dxa" w:w="36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shd w:fill="F3F5F7" w:color="auto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Желаемое начало работ</w:t>
            </w:r>
          </w:p>
        </w:tc>
        <w:tc>
          <w:tcPr>
            <w:tcW w:type="dxa" w:w="60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 w:val="false"/>
                <w:iCs w:val="false"/>
                <w:color w:val="8A949E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shd w:fill="F3F5F7" w:color="auto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Требуемый срок ввода в эксплуатацию</w:t>
            </w:r>
          </w:p>
        </w:tc>
        <w:tc>
          <w:tcPr>
            <w:tcW w:type="dxa" w:w="60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 w:val="false"/>
                <w:iCs w:val="false"/>
                <w:color w:val="8A949E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shd w:fill="F3F5F7" w:color="auto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Жёсткие даты и ограничения</w:t>
            </w:r>
          </w:p>
        </w:tc>
        <w:tc>
          <w:tcPr>
            <w:tcW w:type="dxa" w:w="60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A949E"/>
                <w:sz w:val="17"/>
                <w:szCs w:val="17"/>
              </w:rPr>
              <w:t xml:space="preserve">например, срок подключения мощности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2300"/>
        <w:gridCol w:w="2738"/>
      </w:tblGrid>
      <w:tr>
        <w:trPr>
          <w:tblHeader/>
        </w:trPr>
        <w:tc>
          <w:tcPr>
            <w:tcW w:type="dxa" w:w="46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shd w:fill="F3F5F7" w:color="auto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Веха</w:t>
            </w:r>
          </w:p>
        </w:tc>
        <w:tc>
          <w:tcPr>
            <w:tcW w:type="dxa" w:w="23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shd w:fill="F3F5F7" w:color="auto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Плановая дата</w:t>
            </w:r>
          </w:p>
        </w:tc>
        <w:tc>
          <w:tcPr>
            <w:tcW w:type="dxa" w:w="27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shd w:fill="F3F5F7" w:color="auto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Статус / комментарий</w:t>
            </w:r>
          </w:p>
        </w:tc>
      </w:tr>
      <w:tr>
        <w:tc>
          <w:tcPr>
            <w:tcW w:type="dxa" w:w="46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Участок и ГПЗУ</w:t>
            </w:r>
          </w:p>
        </w:tc>
        <w:tc>
          <w:tcPr>
            <w:tcW w:type="dxa" w:w="23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Изыскания</w:t>
            </w:r>
          </w:p>
        </w:tc>
        <w:tc>
          <w:tcPr>
            <w:tcW w:type="dxa" w:w="23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Проектная документация</w:t>
            </w:r>
          </w:p>
        </w:tc>
        <w:tc>
          <w:tcPr>
            <w:tcW w:type="dxa" w:w="23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Экспертиза</w:t>
            </w:r>
          </w:p>
        </w:tc>
        <w:tc>
          <w:tcPr>
            <w:tcW w:type="dxa" w:w="23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Разрешение на строительство</w:t>
            </w:r>
          </w:p>
        </w:tc>
        <w:tc>
          <w:tcPr>
            <w:tcW w:type="dxa" w:w="23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Начало строительно-монтажных работ</w:t>
            </w:r>
          </w:p>
        </w:tc>
        <w:tc>
          <w:tcPr>
            <w:tcW w:type="dxa" w:w="23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Поставка основного оборудования</w:t>
            </w:r>
          </w:p>
        </w:tc>
        <w:tc>
          <w:tcPr>
            <w:tcW w:type="dxa" w:w="23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Пусконаладка</w:t>
            </w:r>
          </w:p>
        </w:tc>
        <w:tc>
          <w:tcPr>
            <w:tcW w:type="dxa" w:w="23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Ввод в эксплуатацию</w:t>
            </w:r>
          </w:p>
        </w:tc>
        <w:tc>
          <w:tcPr>
            <w:tcW w:type="dxa" w:w="23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keepNext/>
        <w:spacing w:after="110" w:before="260"/>
      </w:pPr>
      <w:r>
        <w:rPr>
          <w:rFonts w:ascii="Arial" w:cs="Arial" w:eastAsia="Arial" w:hAnsi="Arial"/>
          <w:b/>
          <w:bCs/>
          <w:color w:val="12161B"/>
          <w:sz w:val="24"/>
          <w:szCs w:val="24"/>
        </w:rPr>
        <w:t xml:space="preserve">5. Что требуется от нас — по этапам</w:t>
      </w:r>
    </w:p>
    <w:p>
      <w:pPr>
        <w:spacing w:after="100" w:before="0"/>
      </w:pPr>
      <w:r>
        <w:rPr>
          <w:rFonts w:ascii="Arial" w:cs="Arial" w:eastAsia="Arial" w:hAnsi="Arial"/>
          <w:color w:val="3A4450"/>
          <w:sz w:val="20"/>
          <w:szCs w:val="20"/>
        </w:rPr>
        <w:t xml:space="preserve">Отметьте этапы, которые хотите поручить нам. Остальные, как правило, остаются за заказчиком или его подрядчиками.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1300"/>
        <w:gridCol w:w="3338"/>
      </w:tblGrid>
      <w:tr>
        <w:trPr>
          <w:tblHeader/>
        </w:trPr>
        <w:tc>
          <w:tcPr>
            <w:tcW w:type="dxa" w:w="50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shd w:fill="FBC300" w:color="auto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Этап</w:t>
            </w:r>
          </w:p>
        </w:tc>
        <w:tc>
          <w:tcPr>
            <w:tcW w:type="dxa" w:w="13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shd w:fill="FBC300" w:color="auto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Нужно</w:t>
            </w:r>
          </w:p>
        </w:tc>
        <w:tc>
          <w:tcPr>
            <w:tcW w:type="dxa" w:w="33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shd w:fill="FBC300" w:color="auto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Комментарий</w:t>
            </w:r>
          </w:p>
        </w:tc>
      </w:tr>
      <w:tr>
        <w:tc>
          <w:tcPr>
            <w:tcW w:type="dxa" w:w="50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Подбор и оценка земельного участка</w:t>
            </w:r>
          </w:p>
        </w:tc>
        <w:tc>
          <w:tcPr>
            <w:tcW w:type="dxa" w:w="13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</w:p>
        </w:tc>
        <w:tc>
          <w:tcPr>
            <w:tcW w:type="dxa" w:w="33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Технические условия на подключение к сетям</w:t>
            </w:r>
          </w:p>
        </w:tc>
        <w:tc>
          <w:tcPr>
            <w:tcW w:type="dxa" w:w="13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</w:p>
        </w:tc>
        <w:tc>
          <w:tcPr>
            <w:tcW w:type="dxa" w:w="33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Инженерные изыскания</w:t>
            </w:r>
          </w:p>
        </w:tc>
        <w:tc>
          <w:tcPr>
            <w:tcW w:type="dxa" w:w="13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</w:p>
        </w:tc>
        <w:tc>
          <w:tcPr>
            <w:tcW w:type="dxa" w:w="33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Проектная документация (стадия П)</w:t>
            </w:r>
          </w:p>
        </w:tc>
        <w:tc>
          <w:tcPr>
            <w:tcW w:type="dxa" w:w="13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</w:p>
        </w:tc>
        <w:tc>
          <w:tcPr>
            <w:tcW w:type="dxa" w:w="33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Рабочая документация (стадия Р)</w:t>
            </w:r>
          </w:p>
        </w:tc>
        <w:tc>
          <w:tcPr>
            <w:tcW w:type="dxa" w:w="13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</w:p>
        </w:tc>
        <w:tc>
          <w:tcPr>
            <w:tcW w:type="dxa" w:w="33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Экспертиза проекта</w:t>
            </w:r>
          </w:p>
        </w:tc>
        <w:tc>
          <w:tcPr>
            <w:tcW w:type="dxa" w:w="13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</w:p>
        </w:tc>
        <w:tc>
          <w:tcPr>
            <w:tcW w:type="dxa" w:w="33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Разрешение на строительство</w:t>
            </w:r>
          </w:p>
        </w:tc>
        <w:tc>
          <w:tcPr>
            <w:tcW w:type="dxa" w:w="13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</w:p>
        </w:tc>
        <w:tc>
          <w:tcPr>
            <w:tcW w:type="dxa" w:w="33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Закупка и поставка инженерного оборудования</w:t>
            </w:r>
          </w:p>
        </w:tc>
        <w:tc>
          <w:tcPr>
            <w:tcW w:type="dxa" w:w="13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</w:p>
        </w:tc>
        <w:tc>
          <w:tcPr>
            <w:tcW w:type="dxa" w:w="33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Общестроительные работы</w:t>
            </w:r>
          </w:p>
        </w:tc>
        <w:tc>
          <w:tcPr>
            <w:tcW w:type="dxa" w:w="13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</w:p>
        </w:tc>
        <w:tc>
          <w:tcPr>
            <w:tcW w:type="dxa" w:w="33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Внутренние инженерные системы</w:t>
            </w:r>
          </w:p>
        </w:tc>
        <w:tc>
          <w:tcPr>
            <w:tcW w:type="dxa" w:w="13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</w:p>
        </w:tc>
        <w:tc>
          <w:tcPr>
            <w:tcW w:type="dxa" w:w="33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Наружные инженерные сети</w:t>
            </w:r>
          </w:p>
        </w:tc>
        <w:tc>
          <w:tcPr>
            <w:tcW w:type="dxa" w:w="13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</w:p>
        </w:tc>
        <w:tc>
          <w:tcPr>
            <w:tcW w:type="dxa" w:w="33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Пусконаладка и комплексные испытания</w:t>
            </w:r>
          </w:p>
        </w:tc>
        <w:tc>
          <w:tcPr>
            <w:tcW w:type="dxa" w:w="13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</w:p>
        </w:tc>
        <w:tc>
          <w:tcPr>
            <w:tcW w:type="dxa" w:w="33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Ввод в эксплуатацию, исполнительная документация</w:t>
            </w:r>
          </w:p>
        </w:tc>
        <w:tc>
          <w:tcPr>
            <w:tcW w:type="dxa" w:w="13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</w:p>
        </w:tc>
        <w:tc>
          <w:tcPr>
            <w:tcW w:type="dxa" w:w="33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Защита от БПЛА</w:t>
            </w:r>
          </w:p>
        </w:tc>
        <w:tc>
          <w:tcPr>
            <w:tcW w:type="dxa" w:w="13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</w:p>
        </w:tc>
        <w:tc>
          <w:tcPr>
            <w:tcW w:type="dxa" w:w="33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Масштабный макет объекта</w:t>
            </w:r>
          </w:p>
        </w:tc>
        <w:tc>
          <w:tcPr>
            <w:tcW w:type="dxa" w:w="13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</w:p>
        </w:tc>
        <w:tc>
          <w:tcPr>
            <w:tcW w:type="dxa" w:w="33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keepNext/>
        <w:spacing w:after="110" w:before="260"/>
      </w:pPr>
      <w:r>
        <w:rPr>
          <w:rFonts w:ascii="Arial" w:cs="Arial" w:eastAsia="Arial" w:hAnsi="Arial"/>
          <w:b/>
          <w:bCs/>
          <w:color w:val="12161B"/>
          <w:sz w:val="24"/>
          <w:szCs w:val="24"/>
        </w:rPr>
        <w:t xml:space="preserve">6. Дополнительно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c>
          <w:tcPr>
            <w:tcW w:type="dxa" w:w="36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shd w:fill="F3F5F7" w:color="auto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Особые требования заказчика</w:t>
            </w:r>
          </w:p>
        </w:tc>
        <w:tc>
          <w:tcPr>
            <w:tcW w:type="dxa" w:w="60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A949E"/>
                <w:sz w:val="17"/>
                <w:szCs w:val="17"/>
              </w:rPr>
              <w:t xml:space="preserve">стандарты, вендоры, требования к безопасности</w:t>
            </w:r>
          </w:p>
        </w:tc>
      </w:tr>
      <w:tr>
        <w:tc>
          <w:tcPr>
            <w:tcW w:type="dxa" w:w="3600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shd w:fill="F3F5F7" w:color="auto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Что ещё важно учесть</w:t>
            </w:r>
          </w:p>
        </w:tc>
        <w:tc>
          <w:tcPr>
            <w:tcW w:type="dxa" w:w="6038"/>
            <w:tcBorders>
              <w:top w:val="single" w:color="B8C0C8" w:sz="4"/>
              <w:left w:val="single" w:color="B8C0C8" w:sz="4"/>
              <w:bottom w:val="single" w:color="B8C0C8" w:sz="4"/>
              <w:right w:val="single" w:color="B8C0C8" w:sz="4"/>
            </w:tcBorders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 w:val="false"/>
                <w:iCs w:val="false"/>
                <w:color w:val="8A949E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keepNext/>
        <w:spacing w:after="110" w:before="260"/>
      </w:pPr>
      <w:r>
        <w:rPr>
          <w:rFonts w:ascii="Arial" w:cs="Arial" w:eastAsia="Arial" w:hAnsi="Arial"/>
          <w:b/>
          <w:bCs/>
          <w:color w:val="12161B"/>
          <w:sz w:val="24"/>
          <w:szCs w:val="24"/>
        </w:rPr>
        <w:t xml:space="preserve">7. Приложения</w:t>
      </w:r>
    </w:p>
    <w:p>
      <w:pPr>
        <w:spacing w:after="60" w:before="0"/>
      </w:pPr>
      <w:r>
        <w:rPr>
          <w:rFonts w:ascii="Arial" w:cs="Arial" w:eastAsia="Arial" w:hAnsi="Arial"/>
          <w:sz w:val="20"/>
          <w:szCs w:val="20"/>
        </w:rPr>
        <w:t xml:space="preserve">☐ Карточка предприятия заказчика — обязательно</w:t>
      </w:r>
    </w:p>
    <w:p>
      <w:pPr>
        <w:spacing w:after="0" w:before="0"/>
      </w:pPr>
      <w:r>
        <w:rPr>
          <w:rFonts w:ascii="Arial" w:cs="Arial" w:eastAsia="Arial" w:hAnsi="Arial"/>
          <w:sz w:val="20"/>
          <w:szCs w:val="20"/>
        </w:rPr>
        <w:t xml:space="preserve">☐ Техническое задание     ☐ ГПЗУ или генплан     ☐ Технические условия     ☐ Проектная документация     ☐ Другое</w:t>
      </w:r>
    </w:p>
    <w:sectPr>
      <w:footerReference w:type="default" r:id="rId7"/>
      <w:pgSz w:w="11906" w:h="16838" w:orient="portrait"/>
      <w:pgMar w:top="850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8A949E"/>
        <w:sz w:val="16"/>
        <w:szCs w:val="16"/>
      </w:rPr>
      <w:t xml:space="preserve">ООО «Нефтересурс» · ИНН 3328447557 · opp@nefteresurs.ru · 8 800 600-75-19 · стр. </w:t>
    </w:r>
    <w:r>
      <w:rPr>
        <w:rFonts w:ascii="Arial" w:cs="Arial" w:eastAsia="Arial" w:hAnsi="Arial"/>
        <w:color w:val="8A949E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2026-09-29T06:17:45.343Z</dcterms:created>
  <dcterms:modified xsi:type="dcterms:W3CDTF">2026-09-29T06:17:45.344Z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